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3F0" w:rsidRDefault="003D647F" w:rsidP="008A13F0">
      <w:pPr>
        <w:pageBreakBefore/>
        <w:jc w:val="center"/>
        <w:rPr>
          <w:sz w:val="22"/>
          <w:szCs w:val="22"/>
        </w:rPr>
      </w:pPr>
      <w:r w:rsidRPr="003D647F">
        <w:rPr>
          <w:rFonts w:eastAsia="Calibri"/>
          <w:b/>
          <w:sz w:val="22"/>
          <w:szCs w:val="22"/>
        </w:rPr>
        <w:t xml:space="preserve">DESIGNAZIONE RESPONSABILE ESTERNO DEL </w:t>
      </w:r>
      <w:bookmarkStart w:id="0" w:name="_GoBack"/>
      <w:bookmarkEnd w:id="0"/>
      <w:r w:rsidR="008A13F0">
        <w:rPr>
          <w:rFonts w:eastAsia="Calibri"/>
          <w:b/>
          <w:sz w:val="22"/>
          <w:szCs w:val="22"/>
        </w:rPr>
        <w:t>TRATTAMENTO DEI DATI PERSONALI</w:t>
      </w:r>
    </w:p>
    <w:p w:rsidR="008A13F0" w:rsidRDefault="008A13F0" w:rsidP="008A13F0">
      <w:pPr>
        <w:jc w:val="center"/>
        <w:rPr>
          <w:sz w:val="22"/>
          <w:szCs w:val="22"/>
        </w:rPr>
      </w:pPr>
    </w:p>
    <w:p w:rsidR="008A13F0" w:rsidRDefault="008A13F0" w:rsidP="008A13F0">
      <w:pPr>
        <w:jc w:val="both"/>
        <w:rPr>
          <w:rFonts w:eastAsia="Calibri"/>
          <w:sz w:val="22"/>
          <w:szCs w:val="22"/>
        </w:rPr>
      </w:pPr>
    </w:p>
    <w:p w:rsidR="008A13F0" w:rsidRDefault="008A13F0" w:rsidP="008A13F0">
      <w:pPr>
        <w:jc w:val="center"/>
        <w:rPr>
          <w:rFonts w:eastAsia="Calibri"/>
          <w:b/>
          <w:sz w:val="22"/>
          <w:szCs w:val="22"/>
        </w:rPr>
      </w:pPr>
      <w:r>
        <w:rPr>
          <w:rFonts w:eastAsia="Calibri"/>
          <w:b/>
          <w:sz w:val="22"/>
          <w:szCs w:val="22"/>
        </w:rPr>
        <w:t>Il Dirigente Area Organizzativa V</w:t>
      </w:r>
    </w:p>
    <w:p w:rsidR="008A13F0" w:rsidRDefault="008A13F0" w:rsidP="008A13F0">
      <w:pPr>
        <w:jc w:val="center"/>
        <w:rPr>
          <w:rFonts w:eastAsia="Calibri"/>
          <w:b/>
          <w:sz w:val="22"/>
          <w:szCs w:val="22"/>
        </w:rPr>
      </w:pPr>
      <w:r>
        <w:rPr>
          <w:rFonts w:eastAsia="Calibri"/>
          <w:b/>
          <w:sz w:val="22"/>
          <w:szCs w:val="22"/>
        </w:rPr>
        <w:t>dott. Lorenzo CALABRESE</w:t>
      </w:r>
    </w:p>
    <w:p w:rsidR="008A13F0" w:rsidRDefault="008A13F0" w:rsidP="008A13F0">
      <w:pPr>
        <w:jc w:val="center"/>
        <w:rPr>
          <w:rFonts w:eastAsia="Calibri"/>
          <w:b/>
          <w:sz w:val="22"/>
          <w:szCs w:val="22"/>
        </w:rPr>
      </w:pPr>
    </w:p>
    <w:p w:rsidR="008A13F0" w:rsidRDefault="008A13F0" w:rsidP="008A13F0">
      <w:pPr>
        <w:jc w:val="center"/>
        <w:rPr>
          <w:rFonts w:eastAsia="Calibri"/>
          <w:b/>
          <w:sz w:val="22"/>
          <w:szCs w:val="22"/>
        </w:rPr>
      </w:pPr>
      <w:r>
        <w:rPr>
          <w:rFonts w:eastAsia="Calibri"/>
          <w:b/>
          <w:sz w:val="22"/>
          <w:szCs w:val="22"/>
        </w:rPr>
        <w:t>DESIGNA</w:t>
      </w:r>
    </w:p>
    <w:p w:rsidR="008A13F0" w:rsidRPr="00CA6E1F" w:rsidRDefault="008A13F0" w:rsidP="008A13F0">
      <w:pPr>
        <w:suppressAutoHyphens w:val="0"/>
        <w:spacing w:before="100" w:beforeAutospacing="1" w:after="100" w:afterAutospacing="1"/>
        <w:jc w:val="both"/>
        <w:rPr>
          <w:sz w:val="24"/>
          <w:szCs w:val="24"/>
          <w:lang w:eastAsia="it-IT"/>
        </w:rPr>
      </w:pPr>
      <w:r>
        <w:rPr>
          <w:sz w:val="24"/>
          <w:szCs w:val="24"/>
          <w:lang w:eastAsia="it-IT"/>
        </w:rPr>
        <w:t>l</w:t>
      </w:r>
      <w:r w:rsidRPr="00CA6E1F">
        <w:rPr>
          <w:sz w:val="24"/>
          <w:szCs w:val="24"/>
          <w:lang w:eastAsia="it-IT"/>
        </w:rPr>
        <w:t>’imprenditore / legale rappresentante dell’esercizio commercial</w:t>
      </w:r>
      <w:r>
        <w:rPr>
          <w:sz w:val="24"/>
          <w:szCs w:val="24"/>
          <w:lang w:eastAsia="it-IT"/>
        </w:rPr>
        <w:t>e ___________________________</w:t>
      </w:r>
      <w:r w:rsidRPr="00CA6E1F">
        <w:rPr>
          <w:sz w:val="24"/>
          <w:szCs w:val="24"/>
          <w:lang w:eastAsia="it-IT"/>
        </w:rPr>
        <w:br/>
        <w:t>sottoscrittore del presente atto,</w:t>
      </w:r>
      <w:r>
        <w:rPr>
          <w:sz w:val="24"/>
          <w:szCs w:val="24"/>
          <w:lang w:eastAsia="it-IT"/>
        </w:rPr>
        <w:t xml:space="preserve"> </w:t>
      </w:r>
      <w:r w:rsidRPr="00CA6E1F">
        <w:rPr>
          <w:bCs/>
          <w:sz w:val="24"/>
          <w:szCs w:val="24"/>
          <w:lang w:eastAsia="it-IT"/>
        </w:rPr>
        <w:t>responsabile esterno del trattamento dei dati personali</w:t>
      </w:r>
      <w:r w:rsidRPr="00CA6E1F">
        <w:rPr>
          <w:sz w:val="24"/>
          <w:szCs w:val="24"/>
          <w:lang w:eastAsia="it-IT"/>
        </w:rPr>
        <w:t xml:space="preserve">, ai sensi dell’art. 28 del Regolamento (UE) 2016/679 (GDPR), limitatamente alle attività connesse all’adesione all’iniziativa comunale di sostegno alimentare mediante tessera digitale denominata </w:t>
      </w:r>
      <w:r w:rsidRPr="00CA6E1F">
        <w:rPr>
          <w:b/>
          <w:bCs/>
          <w:sz w:val="24"/>
          <w:szCs w:val="24"/>
          <w:lang w:eastAsia="it-IT"/>
        </w:rPr>
        <w:t>“TUCUM”</w:t>
      </w:r>
      <w:r w:rsidRPr="00CA6E1F">
        <w:rPr>
          <w:sz w:val="24"/>
          <w:szCs w:val="24"/>
          <w:lang w:eastAsia="it-IT"/>
        </w:rPr>
        <w:t>.</w:t>
      </w:r>
    </w:p>
    <w:p w:rsidR="008A13F0" w:rsidRDefault="008A13F0" w:rsidP="008A13F0">
      <w:pPr>
        <w:jc w:val="center"/>
        <w:rPr>
          <w:rFonts w:eastAsia="Calibri"/>
          <w:b/>
          <w:sz w:val="22"/>
          <w:szCs w:val="22"/>
        </w:rPr>
      </w:pPr>
      <w:r>
        <w:rPr>
          <w:rFonts w:eastAsia="Calibri"/>
          <w:b/>
          <w:sz w:val="22"/>
          <w:szCs w:val="22"/>
        </w:rPr>
        <w:t>DISCIPLINA DEI TRATTAMENTI DA ESEGUIRE PER CONTO DEL TITOLARE</w:t>
      </w:r>
    </w:p>
    <w:p w:rsidR="008A13F0" w:rsidRDefault="008A13F0" w:rsidP="008A13F0">
      <w:pPr>
        <w:jc w:val="center"/>
        <w:rPr>
          <w:rFonts w:eastAsia="Calibri"/>
          <w:b/>
          <w:sz w:val="22"/>
          <w:szCs w:val="22"/>
        </w:rPr>
      </w:pPr>
    </w:p>
    <w:p w:rsidR="008A13F0" w:rsidRDefault="008A13F0" w:rsidP="008A13F0">
      <w:pPr>
        <w:ind w:left="284"/>
        <w:jc w:val="both"/>
        <w:rPr>
          <w:rFonts w:eastAsia="Calibri"/>
          <w:sz w:val="22"/>
          <w:szCs w:val="22"/>
        </w:rPr>
      </w:pPr>
      <w:r w:rsidRPr="00CA6E1F">
        <w:rPr>
          <w:rFonts w:eastAsia="Calibri"/>
          <w:sz w:val="22"/>
          <w:szCs w:val="22"/>
        </w:rPr>
        <w:t>Per quanto non espressamente disciplinato nel presente atto si rinvia alla normativa vigente in materia di protezione dei dati personali e all’avviso pubblico relativo all’iniziativa.</w:t>
      </w:r>
    </w:p>
    <w:p w:rsidR="008A13F0" w:rsidRDefault="008A13F0" w:rsidP="008A13F0">
      <w:pPr>
        <w:ind w:left="284"/>
        <w:jc w:val="both"/>
        <w:rPr>
          <w:rFonts w:eastAsia="Calibri"/>
          <w:sz w:val="22"/>
          <w:szCs w:val="22"/>
        </w:rPr>
      </w:pPr>
    </w:p>
    <w:tbl>
      <w:tblPr>
        <w:tblW w:w="0" w:type="auto"/>
        <w:tblInd w:w="-25" w:type="dxa"/>
        <w:tblLayout w:type="fixed"/>
        <w:tblCellMar>
          <w:left w:w="113" w:type="dxa"/>
        </w:tblCellMar>
        <w:tblLook w:val="0000" w:firstRow="0" w:lastRow="0" w:firstColumn="0" w:lastColumn="0" w:noHBand="0" w:noVBand="0"/>
      </w:tblPr>
      <w:tblGrid>
        <w:gridCol w:w="4814"/>
        <w:gridCol w:w="4863"/>
      </w:tblGrid>
      <w:tr w:rsidR="008A13F0" w:rsidTr="005C74F7">
        <w:tc>
          <w:tcPr>
            <w:tcW w:w="4814" w:type="dxa"/>
            <w:tcBorders>
              <w:top w:val="single" w:sz="4" w:space="0" w:color="000000"/>
              <w:left w:val="single" w:sz="4" w:space="0" w:color="000000"/>
              <w:bottom w:val="single" w:sz="4" w:space="0" w:color="000000"/>
            </w:tcBorders>
            <w:shd w:val="clear" w:color="auto" w:fill="auto"/>
          </w:tcPr>
          <w:p w:rsidR="008A13F0" w:rsidRDefault="008A13F0" w:rsidP="005C74F7">
            <w:pPr>
              <w:spacing w:before="100" w:after="100"/>
              <w:ind w:left="284" w:right="284"/>
              <w:jc w:val="both"/>
            </w:pPr>
            <w:r>
              <w:rPr>
                <w:rFonts w:eastAsia="Calibri"/>
                <w:b/>
                <w:sz w:val="22"/>
                <w:szCs w:val="22"/>
              </w:rPr>
              <w:t>Trattamenti da effettuare per conto del Titolare</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8A13F0" w:rsidRDefault="008A13F0" w:rsidP="005C74F7">
            <w:pPr>
              <w:spacing w:before="100" w:after="100"/>
              <w:ind w:left="284" w:right="284"/>
              <w:jc w:val="both"/>
            </w:pPr>
            <w:r w:rsidRPr="00CA6E1F">
              <w:rPr>
                <w:rFonts w:eastAsia="Calibri"/>
                <w:sz w:val="22"/>
                <w:szCs w:val="22"/>
              </w:rPr>
              <w:t>Trattamento, sia elettronico sia cartaceo, dei dati personali necessari alla gestione delle operazioni di pagamento tramite tessera digitale TUCUM, nel rispetto delle misure di sicurezza di cui all’art. 32 del Regolamento (UE) 2016/679.</w:t>
            </w:r>
          </w:p>
        </w:tc>
      </w:tr>
      <w:tr w:rsidR="008A13F0" w:rsidTr="005C74F7">
        <w:tc>
          <w:tcPr>
            <w:tcW w:w="4814" w:type="dxa"/>
            <w:tcBorders>
              <w:top w:val="single" w:sz="4" w:space="0" w:color="000000"/>
              <w:left w:val="single" w:sz="4" w:space="0" w:color="000000"/>
              <w:bottom w:val="single" w:sz="4" w:space="0" w:color="000000"/>
            </w:tcBorders>
            <w:shd w:val="clear" w:color="auto" w:fill="auto"/>
          </w:tcPr>
          <w:p w:rsidR="008A13F0" w:rsidRDefault="008A13F0" w:rsidP="005C74F7">
            <w:pPr>
              <w:spacing w:before="100" w:after="100"/>
              <w:ind w:left="284" w:right="284"/>
              <w:jc w:val="both"/>
            </w:pPr>
            <w:r>
              <w:rPr>
                <w:rFonts w:eastAsia="Calibri"/>
                <w:b/>
                <w:sz w:val="22"/>
                <w:szCs w:val="22"/>
              </w:rPr>
              <w:t>Materia disciplinata</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8A13F0" w:rsidRPr="00FB3C57" w:rsidRDefault="008A13F0" w:rsidP="005C74F7">
            <w:pPr>
              <w:spacing w:before="100" w:after="100"/>
              <w:ind w:left="284" w:right="284"/>
              <w:jc w:val="both"/>
              <w:rPr>
                <w:rFonts w:eastAsia="Calibri"/>
                <w:sz w:val="22"/>
                <w:szCs w:val="22"/>
                <w:highlight w:val="yellow"/>
              </w:rPr>
            </w:pPr>
            <w:r w:rsidRPr="00CA6E1F">
              <w:rPr>
                <w:rFonts w:eastAsia="Calibri"/>
                <w:sz w:val="22"/>
                <w:szCs w:val="22"/>
              </w:rPr>
              <w:t>Gestione del sistema comunale di sostegno alimentare mediante tessera digitale utilizzabile presso esercizi commerciali convenzionati per l’acquisto di pasti e prodotti alimentari destinati a soggetti e nuclei familiari in condizioni di fragilità socio-economica.</w:t>
            </w:r>
          </w:p>
        </w:tc>
      </w:tr>
      <w:tr w:rsidR="008A13F0" w:rsidTr="005C74F7">
        <w:tc>
          <w:tcPr>
            <w:tcW w:w="4814" w:type="dxa"/>
            <w:tcBorders>
              <w:top w:val="single" w:sz="4" w:space="0" w:color="000000"/>
              <w:left w:val="single" w:sz="4" w:space="0" w:color="000000"/>
              <w:bottom w:val="single" w:sz="4" w:space="0" w:color="000000"/>
            </w:tcBorders>
            <w:shd w:val="clear" w:color="auto" w:fill="auto"/>
          </w:tcPr>
          <w:p w:rsidR="008A13F0" w:rsidRDefault="008A13F0" w:rsidP="005C74F7">
            <w:pPr>
              <w:spacing w:before="100" w:after="100"/>
              <w:ind w:left="284" w:right="284"/>
              <w:jc w:val="both"/>
            </w:pPr>
            <w:r>
              <w:rPr>
                <w:rFonts w:eastAsia="Calibri"/>
                <w:b/>
                <w:sz w:val="22"/>
                <w:szCs w:val="22"/>
              </w:rPr>
              <w:t>Durata del trattamento</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8A13F0" w:rsidRPr="00CA6E1F" w:rsidRDefault="008A13F0" w:rsidP="005C74F7">
            <w:pPr>
              <w:spacing w:before="100" w:after="100"/>
              <w:ind w:left="284" w:right="284"/>
              <w:jc w:val="both"/>
              <w:rPr>
                <w:sz w:val="22"/>
                <w:szCs w:val="22"/>
              </w:rPr>
            </w:pPr>
            <w:r w:rsidRPr="00CA6E1F">
              <w:rPr>
                <w:sz w:val="22"/>
                <w:szCs w:val="22"/>
              </w:rPr>
              <w:t>Per tutta la durata del rapporto di adesione all’iniziativa e comunque per il tempo strettamente necessario agli adempimenti amministrativi connessi</w:t>
            </w:r>
          </w:p>
        </w:tc>
      </w:tr>
      <w:tr w:rsidR="008A13F0" w:rsidTr="005C74F7">
        <w:trPr>
          <w:trHeight w:val="1562"/>
        </w:trPr>
        <w:tc>
          <w:tcPr>
            <w:tcW w:w="4814" w:type="dxa"/>
            <w:tcBorders>
              <w:top w:val="single" w:sz="4" w:space="0" w:color="000000"/>
              <w:left w:val="single" w:sz="4" w:space="0" w:color="000000"/>
              <w:bottom w:val="single" w:sz="4" w:space="0" w:color="000000"/>
            </w:tcBorders>
            <w:shd w:val="clear" w:color="auto" w:fill="auto"/>
          </w:tcPr>
          <w:p w:rsidR="008A13F0" w:rsidRDefault="008A13F0" w:rsidP="005C74F7">
            <w:pPr>
              <w:spacing w:before="100" w:after="100"/>
              <w:ind w:left="284" w:right="284"/>
              <w:jc w:val="both"/>
            </w:pPr>
            <w:r>
              <w:rPr>
                <w:rFonts w:eastAsia="Calibri"/>
                <w:b/>
                <w:sz w:val="22"/>
                <w:szCs w:val="22"/>
              </w:rPr>
              <w:t>Finalità del trattamento</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8A13F0" w:rsidRPr="00CA6E1F" w:rsidRDefault="008A13F0" w:rsidP="005C74F7">
            <w:pPr>
              <w:spacing w:before="120"/>
              <w:ind w:left="284" w:right="284"/>
              <w:jc w:val="both"/>
              <w:rPr>
                <w:rFonts w:eastAsia="Calibri"/>
                <w:sz w:val="22"/>
                <w:szCs w:val="22"/>
              </w:rPr>
            </w:pPr>
            <w:r w:rsidRPr="00CA6E1F">
              <w:rPr>
                <w:rFonts w:eastAsia="Calibri"/>
                <w:sz w:val="22"/>
                <w:szCs w:val="22"/>
              </w:rPr>
              <w:t>Gestione operativa della tessera digitale TUCUM per l’erogazione di:</w:t>
            </w:r>
          </w:p>
          <w:p w:rsidR="008A13F0" w:rsidRPr="00CA6E1F" w:rsidRDefault="008A13F0" w:rsidP="008A13F0">
            <w:pPr>
              <w:numPr>
                <w:ilvl w:val="0"/>
                <w:numId w:val="5"/>
              </w:numPr>
              <w:ind w:right="284"/>
              <w:jc w:val="both"/>
              <w:rPr>
                <w:rFonts w:eastAsia="Calibri"/>
                <w:sz w:val="22"/>
                <w:szCs w:val="22"/>
              </w:rPr>
            </w:pPr>
            <w:r w:rsidRPr="00CA6E1F">
              <w:rPr>
                <w:rFonts w:eastAsia="Calibri"/>
                <w:sz w:val="22"/>
                <w:szCs w:val="22"/>
              </w:rPr>
              <w:t>pasti pronti e prodotti alimentari;</w:t>
            </w:r>
          </w:p>
          <w:p w:rsidR="008A13F0" w:rsidRPr="00C81B09" w:rsidRDefault="008A13F0" w:rsidP="008A13F0">
            <w:pPr>
              <w:numPr>
                <w:ilvl w:val="0"/>
                <w:numId w:val="5"/>
              </w:numPr>
              <w:ind w:right="284"/>
              <w:jc w:val="both"/>
              <w:rPr>
                <w:rFonts w:eastAsia="Calibri"/>
                <w:sz w:val="22"/>
                <w:szCs w:val="22"/>
              </w:rPr>
            </w:pPr>
            <w:r w:rsidRPr="00CA6E1F">
              <w:rPr>
                <w:rFonts w:eastAsia="Calibri"/>
                <w:sz w:val="22"/>
                <w:szCs w:val="22"/>
              </w:rPr>
              <w:t>eventuali bevande analcoliche.</w:t>
            </w:r>
          </w:p>
        </w:tc>
      </w:tr>
      <w:tr w:rsidR="008A13F0" w:rsidTr="005C74F7">
        <w:tc>
          <w:tcPr>
            <w:tcW w:w="4814" w:type="dxa"/>
            <w:tcBorders>
              <w:top w:val="single" w:sz="4" w:space="0" w:color="000000"/>
              <w:left w:val="single" w:sz="4" w:space="0" w:color="000000"/>
              <w:bottom w:val="single" w:sz="4" w:space="0" w:color="000000"/>
            </w:tcBorders>
            <w:shd w:val="clear" w:color="auto" w:fill="auto"/>
          </w:tcPr>
          <w:p w:rsidR="008A13F0" w:rsidRDefault="008A13F0" w:rsidP="005C74F7">
            <w:pPr>
              <w:spacing w:before="100" w:after="100"/>
              <w:ind w:left="284" w:right="284"/>
              <w:jc w:val="both"/>
            </w:pPr>
            <w:r>
              <w:rPr>
                <w:rFonts w:eastAsia="Calibri"/>
                <w:b/>
                <w:sz w:val="22"/>
                <w:szCs w:val="22"/>
              </w:rPr>
              <w:t>Tipo di dati personali e Categorie di interessati</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8A13F0" w:rsidRPr="00CA6E1F" w:rsidRDefault="008A13F0" w:rsidP="005C74F7">
            <w:pPr>
              <w:ind w:left="284" w:right="284"/>
              <w:jc w:val="both"/>
              <w:rPr>
                <w:sz w:val="22"/>
                <w:szCs w:val="22"/>
              </w:rPr>
            </w:pPr>
            <w:r w:rsidRPr="00CA6E1F">
              <w:rPr>
                <w:sz w:val="22"/>
                <w:szCs w:val="22"/>
              </w:rPr>
              <w:t>Dati personali di natura comune riferiti ai beneficiari individuati dal Servizio Sociale del Comune di Monopoli, necessari alla gestione delle operazioni di pagamento, rendicontazione e controllo amministrativo; il trattamento può inoltre riguardare, in via indiretta, informazioni idonee a rivelare la condizione di fragilità socio-economica degli interessati, qualificabili come categorie particolari di dati ai sensi dell’art. 9 del Regolamento (UE) 2016/679, da trattarsi nel rispetto delle garanzie previste dalla normativa vigente</w:t>
            </w:r>
          </w:p>
          <w:p w:rsidR="008A13F0" w:rsidRDefault="008A13F0" w:rsidP="005C74F7">
            <w:pPr>
              <w:ind w:left="284" w:right="284"/>
              <w:jc w:val="both"/>
            </w:pPr>
          </w:p>
        </w:tc>
      </w:tr>
    </w:tbl>
    <w:p w:rsidR="008A13F0" w:rsidRDefault="008A13F0" w:rsidP="008A13F0">
      <w:pPr>
        <w:spacing w:after="120"/>
        <w:jc w:val="both"/>
        <w:rPr>
          <w:sz w:val="22"/>
          <w:szCs w:val="22"/>
        </w:rPr>
      </w:pPr>
    </w:p>
    <w:p w:rsidR="008A13F0" w:rsidRDefault="008A13F0" w:rsidP="008A13F0">
      <w:pPr>
        <w:jc w:val="center"/>
        <w:rPr>
          <w:rFonts w:eastAsia="Calibri"/>
          <w:b/>
          <w:sz w:val="22"/>
          <w:szCs w:val="22"/>
        </w:rPr>
      </w:pPr>
      <w:r>
        <w:rPr>
          <w:rFonts w:eastAsia="Calibri"/>
          <w:b/>
          <w:sz w:val="22"/>
          <w:szCs w:val="22"/>
        </w:rPr>
        <w:t>GARANZIE E OBBLIGHI DEL RESPONSABILE</w:t>
      </w:r>
    </w:p>
    <w:p w:rsidR="008A13F0" w:rsidRDefault="008A13F0" w:rsidP="008A13F0">
      <w:pPr>
        <w:jc w:val="center"/>
        <w:rPr>
          <w:rFonts w:eastAsia="Calibri"/>
          <w:b/>
          <w:sz w:val="22"/>
          <w:szCs w:val="22"/>
        </w:rPr>
      </w:pPr>
    </w:p>
    <w:p w:rsidR="008A13F0" w:rsidRDefault="008A13F0" w:rsidP="008A13F0">
      <w:pPr>
        <w:jc w:val="both"/>
        <w:rPr>
          <w:rFonts w:eastAsia="Calibri"/>
          <w:sz w:val="22"/>
          <w:szCs w:val="22"/>
        </w:rPr>
      </w:pPr>
      <w:r>
        <w:rPr>
          <w:rFonts w:eastAsia="Calibri"/>
          <w:sz w:val="22"/>
          <w:szCs w:val="22"/>
        </w:rPr>
        <w:t>A seguito di tale nomina il Responsabile:</w:t>
      </w:r>
    </w:p>
    <w:p w:rsidR="008A13F0" w:rsidRDefault="008A13F0" w:rsidP="008A13F0">
      <w:pPr>
        <w:numPr>
          <w:ilvl w:val="0"/>
          <w:numId w:val="1"/>
        </w:numPr>
        <w:ind w:left="284" w:hanging="284"/>
        <w:jc w:val="both"/>
        <w:rPr>
          <w:rFonts w:eastAsia="Calibri"/>
          <w:sz w:val="22"/>
          <w:szCs w:val="22"/>
        </w:rPr>
      </w:pPr>
      <w:r>
        <w:rPr>
          <w:rFonts w:eastAsia="Calibri"/>
          <w:sz w:val="22"/>
          <w:szCs w:val="22"/>
        </w:rPr>
        <w:t xml:space="preserve">si obbliga a prestare garanzie sufficienti per mettere in atto misure tecniche e organizzative adeguate, in modo tale che il trattamento svolto per conto del Titolare soddisfi i requisiti del Regolamento Europeo in materia di protezione dei dati personali delle persone fisiche (Regolamento Europeo n. 679/2016), garantendo inoltre la tutela dei diritti dell'interessato; </w:t>
      </w:r>
    </w:p>
    <w:p w:rsidR="008A13F0" w:rsidRDefault="008A13F0" w:rsidP="008A13F0">
      <w:pPr>
        <w:numPr>
          <w:ilvl w:val="0"/>
          <w:numId w:val="1"/>
        </w:numPr>
        <w:ind w:left="284" w:hanging="284"/>
        <w:jc w:val="both"/>
        <w:rPr>
          <w:rFonts w:eastAsia="Calibri"/>
          <w:sz w:val="22"/>
          <w:szCs w:val="22"/>
        </w:rPr>
      </w:pPr>
      <w:r>
        <w:rPr>
          <w:rFonts w:eastAsia="Calibri"/>
          <w:sz w:val="22"/>
          <w:szCs w:val="22"/>
        </w:rPr>
        <w:t>garantisce che i propri hardware ed i software coinvolti ed utilizzati nel trattamento consentano il rispetto dei principi della Privacy by Design e della Privacy by Default;</w:t>
      </w:r>
    </w:p>
    <w:p w:rsidR="008A13F0" w:rsidRDefault="008A13F0" w:rsidP="008A13F0">
      <w:pPr>
        <w:numPr>
          <w:ilvl w:val="0"/>
          <w:numId w:val="1"/>
        </w:numPr>
        <w:ind w:left="284" w:hanging="284"/>
        <w:jc w:val="both"/>
        <w:rPr>
          <w:rFonts w:eastAsia="Calibri"/>
          <w:sz w:val="22"/>
          <w:szCs w:val="22"/>
        </w:rPr>
      </w:pPr>
      <w:r>
        <w:rPr>
          <w:rFonts w:eastAsia="Calibri"/>
          <w:sz w:val="22"/>
          <w:szCs w:val="22"/>
        </w:rPr>
        <w:t>si obbliga, qualora intenda ricorrere ad un altro responsabile (“sub-responsabili”) per lo svolgimento di una o più attività relative al contratto sottoscritto, ad informare l’Ente e, salvo non sia stato già diversamente pattuito, richiederne preventivamente allo stesso un’autorizzazione scritta (specifica o generale);</w:t>
      </w:r>
    </w:p>
    <w:p w:rsidR="008A13F0" w:rsidRDefault="008A13F0" w:rsidP="008A13F0">
      <w:pPr>
        <w:numPr>
          <w:ilvl w:val="0"/>
          <w:numId w:val="1"/>
        </w:numPr>
        <w:ind w:left="284" w:hanging="284"/>
        <w:jc w:val="both"/>
        <w:rPr>
          <w:rFonts w:eastAsia="Calibri"/>
          <w:sz w:val="22"/>
          <w:szCs w:val="22"/>
        </w:rPr>
      </w:pPr>
      <w:r>
        <w:rPr>
          <w:rFonts w:eastAsia="Calibri"/>
          <w:sz w:val="22"/>
          <w:szCs w:val="22"/>
        </w:rPr>
        <w:t xml:space="preserve">si obbliga a stipulare con i terzi sub-responsabili un accordo scritto (nomina) o contratto che imponga a quest’ultimi il rispetto degli stessi obblighi in materia di protezione dei dati a cui il Responsabile è vincolato nei confronti dell’Ente (in base alla presente nomina), prevedendo, in particolare, garanzie sufficienti per mettere in atto misure tecniche ed organizzative adeguate in modo che il trattamento soddisfi i requisiti della normativa italiana ed europea in materia di trattamento dei dati personali; </w:t>
      </w:r>
    </w:p>
    <w:p w:rsidR="008A13F0" w:rsidRDefault="008A13F0" w:rsidP="008A13F0">
      <w:pPr>
        <w:numPr>
          <w:ilvl w:val="0"/>
          <w:numId w:val="1"/>
        </w:numPr>
        <w:ind w:left="284" w:hanging="284"/>
        <w:jc w:val="both"/>
        <w:rPr>
          <w:rFonts w:eastAsia="Calibri"/>
          <w:sz w:val="22"/>
          <w:szCs w:val="22"/>
        </w:rPr>
      </w:pPr>
      <w:r>
        <w:rPr>
          <w:rFonts w:eastAsia="Calibri"/>
          <w:sz w:val="22"/>
          <w:szCs w:val="22"/>
        </w:rPr>
        <w:t>si obbliga, in caso di autorizzazione scritta generale, ad informare l’Ente circa il trattamento di eventuali modifiche previste riguardanti l'aggiunta o la sostituzione di altri responsabili del trattamento, dando così al Titolare del trattamento l'opportunità di opporsi a tali modifiche;</w:t>
      </w:r>
    </w:p>
    <w:p w:rsidR="008A13F0" w:rsidRDefault="008A13F0" w:rsidP="008A13F0">
      <w:pPr>
        <w:numPr>
          <w:ilvl w:val="0"/>
          <w:numId w:val="1"/>
        </w:numPr>
        <w:ind w:left="284" w:hanging="284"/>
        <w:jc w:val="both"/>
        <w:rPr>
          <w:rFonts w:eastAsia="Calibri"/>
          <w:sz w:val="22"/>
          <w:szCs w:val="22"/>
        </w:rPr>
      </w:pPr>
      <w:r>
        <w:rPr>
          <w:rFonts w:eastAsia="Calibri"/>
          <w:sz w:val="22"/>
          <w:szCs w:val="22"/>
        </w:rPr>
        <w:t>qualora gli eventuali sub-responsabili del trattamento omettano di adempiere ai propri obblighi in materia di protezione dei dati, il Responsabile dichiara espressamente e garantisce di mantenere nei confronti della filiera dei sub-responsabili l’intera responsabilità dell’adempimento degli obblighi di tali soggetti terzi;</w:t>
      </w:r>
    </w:p>
    <w:p w:rsidR="008A13F0" w:rsidRDefault="008A13F0" w:rsidP="008A13F0">
      <w:pPr>
        <w:numPr>
          <w:ilvl w:val="0"/>
          <w:numId w:val="1"/>
        </w:numPr>
        <w:ind w:left="284" w:hanging="284"/>
        <w:jc w:val="both"/>
        <w:rPr>
          <w:rFonts w:eastAsia="Calibri"/>
          <w:sz w:val="22"/>
          <w:szCs w:val="22"/>
        </w:rPr>
      </w:pPr>
      <w:r>
        <w:rPr>
          <w:rFonts w:eastAsia="Calibri"/>
          <w:sz w:val="22"/>
          <w:szCs w:val="22"/>
        </w:rPr>
        <w:t>si obbliga a trattare i dati personali soltanto su istruzione documentata del Titolare del trattamento, anche in caso di trasferimento di dati personali verso un paese terzo o un'organizzazione internazionale, salvo che lo richieda il diritto dell'Unione o nazionale cui è soggetto il responsabile del  trattamento; in tal caso, il responsabile del trattamento deve informare l’Ente circa tale obbligo giuridico prima del trattamento, a meno che il diritto vieti tale informazione per rilevanti motivi di interesse pubblico;</w:t>
      </w:r>
    </w:p>
    <w:p w:rsidR="008A13F0" w:rsidRDefault="008A13F0" w:rsidP="008A13F0">
      <w:pPr>
        <w:numPr>
          <w:ilvl w:val="0"/>
          <w:numId w:val="1"/>
        </w:numPr>
        <w:ind w:left="284" w:hanging="284"/>
        <w:jc w:val="both"/>
        <w:rPr>
          <w:rFonts w:eastAsia="Calibri"/>
          <w:sz w:val="22"/>
          <w:szCs w:val="22"/>
        </w:rPr>
      </w:pPr>
      <w:r>
        <w:rPr>
          <w:rFonts w:eastAsia="Calibri"/>
          <w:sz w:val="22"/>
          <w:szCs w:val="22"/>
        </w:rPr>
        <w:t>garantisce che in qualsiasi attività di trattamento di dati personali venga impiegato esclusivamente personale autorizzato (es. collaboratori e/o colleghi), che operi sotto la diretta autorità del Responsabile e, a tal proposito, si impegna a formarlo ed istruirlo (anche per iscritto), vigilando sulla puntuale applicazione delle istruzioni impartite;</w:t>
      </w:r>
    </w:p>
    <w:p w:rsidR="008A13F0" w:rsidRDefault="008A13F0" w:rsidP="008A13F0">
      <w:pPr>
        <w:numPr>
          <w:ilvl w:val="0"/>
          <w:numId w:val="1"/>
        </w:numPr>
        <w:ind w:left="284" w:hanging="284"/>
        <w:jc w:val="both"/>
        <w:rPr>
          <w:rFonts w:eastAsia="Calibri"/>
          <w:sz w:val="22"/>
          <w:szCs w:val="22"/>
        </w:rPr>
      </w:pPr>
      <w:r>
        <w:rPr>
          <w:rFonts w:eastAsia="Calibri"/>
          <w:sz w:val="22"/>
          <w:szCs w:val="22"/>
        </w:rPr>
        <w:t xml:space="preserve">garantisce che le persone autorizzate al trattamento dei dati personali si siano impegnate alla riservatezza o abbiano un adeguato obbligo legale di riservatezza; </w:t>
      </w:r>
    </w:p>
    <w:p w:rsidR="008A13F0" w:rsidRDefault="008A13F0" w:rsidP="008A13F0">
      <w:pPr>
        <w:numPr>
          <w:ilvl w:val="0"/>
          <w:numId w:val="1"/>
        </w:numPr>
        <w:ind w:left="284" w:hanging="284"/>
        <w:jc w:val="both"/>
        <w:rPr>
          <w:rFonts w:eastAsia="Calibri"/>
          <w:sz w:val="22"/>
          <w:szCs w:val="22"/>
        </w:rPr>
      </w:pPr>
      <w:r>
        <w:rPr>
          <w:rFonts w:eastAsia="Calibri"/>
          <w:sz w:val="22"/>
          <w:szCs w:val="22"/>
        </w:rPr>
        <w:t>si impegna a circoscrivere gli ambiti di circolazione e trattamento dei dati personali (es. memorizzazione, archiviazione e conservazione dei dati su server o in cloud) ai Paesi facenti parte dell’Unione Europea, con espresso divieto di trasferirli in paesi extra UE che non garantiscano (o in assenza di) un livello adeguato di tutela, ovvero, in assenza di strumenti di tutela previsti dal GDPR n. 679/2016 (Paese terzo giudicato adeguato dalla Commissione europea, BCR di gruppo, clausole contrattuali modello, consenso degli interessati, etc.);</w:t>
      </w:r>
    </w:p>
    <w:p w:rsidR="008A13F0" w:rsidRDefault="008A13F0" w:rsidP="008A13F0">
      <w:pPr>
        <w:numPr>
          <w:ilvl w:val="0"/>
          <w:numId w:val="1"/>
        </w:numPr>
        <w:ind w:left="284" w:hanging="284"/>
        <w:jc w:val="both"/>
        <w:rPr>
          <w:rFonts w:eastAsia="Calibri"/>
          <w:b/>
          <w:sz w:val="22"/>
          <w:szCs w:val="22"/>
        </w:rPr>
      </w:pPr>
      <w:r>
        <w:rPr>
          <w:rFonts w:eastAsia="Calibri"/>
          <w:sz w:val="22"/>
          <w:szCs w:val="22"/>
        </w:rPr>
        <w:t>si impegna a interagire con il Garante per la protezione dei dati personali, in caso di richiesta di informazioni o effettuazione di controlli e accessi da parte dell’Autorità.</w:t>
      </w:r>
    </w:p>
    <w:p w:rsidR="008A13F0" w:rsidRDefault="008A13F0" w:rsidP="008A13F0">
      <w:pPr>
        <w:ind w:left="284" w:hanging="284"/>
        <w:jc w:val="center"/>
        <w:rPr>
          <w:rFonts w:eastAsia="Calibri"/>
          <w:b/>
          <w:sz w:val="22"/>
          <w:szCs w:val="22"/>
        </w:rPr>
      </w:pPr>
    </w:p>
    <w:p w:rsidR="008A13F0" w:rsidRDefault="008A13F0" w:rsidP="008A13F0">
      <w:pPr>
        <w:jc w:val="center"/>
        <w:rPr>
          <w:rFonts w:eastAsia="Calibri"/>
          <w:b/>
          <w:sz w:val="22"/>
          <w:szCs w:val="22"/>
        </w:rPr>
      </w:pPr>
      <w:r>
        <w:rPr>
          <w:rFonts w:eastAsia="Calibri"/>
          <w:b/>
          <w:sz w:val="22"/>
          <w:szCs w:val="22"/>
        </w:rPr>
        <w:t>ADOZIONE DELLE MISURE DI SICUREZZA E MISURE TECNICHE ORGANIZZATIVE</w:t>
      </w:r>
    </w:p>
    <w:p w:rsidR="008A13F0" w:rsidRDefault="008A13F0" w:rsidP="008A13F0">
      <w:pPr>
        <w:jc w:val="center"/>
        <w:rPr>
          <w:rFonts w:eastAsia="Calibri"/>
          <w:b/>
          <w:sz w:val="22"/>
          <w:szCs w:val="22"/>
        </w:rPr>
      </w:pPr>
    </w:p>
    <w:p w:rsidR="008A13F0" w:rsidRDefault="008A13F0" w:rsidP="008A13F0">
      <w:pPr>
        <w:jc w:val="both"/>
        <w:rPr>
          <w:rFonts w:eastAsia="Calibri"/>
          <w:sz w:val="22"/>
          <w:szCs w:val="22"/>
        </w:rPr>
      </w:pPr>
      <w:r>
        <w:rPr>
          <w:rFonts w:eastAsia="Calibri"/>
          <w:sz w:val="22"/>
          <w:szCs w:val="22"/>
        </w:rPr>
        <w:t>Per quanto riguarda le misure organizzative e di sicurezza, il Responsabile:</w:t>
      </w:r>
    </w:p>
    <w:p w:rsidR="008A13F0" w:rsidRDefault="008A13F0" w:rsidP="008A13F0">
      <w:pPr>
        <w:numPr>
          <w:ilvl w:val="0"/>
          <w:numId w:val="2"/>
        </w:numPr>
        <w:ind w:left="284" w:hanging="284"/>
        <w:jc w:val="both"/>
        <w:rPr>
          <w:rFonts w:eastAsia="Calibri"/>
          <w:sz w:val="22"/>
          <w:szCs w:val="22"/>
        </w:rPr>
      </w:pPr>
      <w:r>
        <w:rPr>
          <w:rFonts w:eastAsia="Calibri"/>
          <w:sz w:val="22"/>
          <w:szCs w:val="22"/>
        </w:rPr>
        <w:t xml:space="preserve">si obbliga ad adottare tutte le misure di cui all’art. 32 del Regolamento Europeo n. 679/2016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w:t>
      </w:r>
    </w:p>
    <w:p w:rsidR="008A13F0" w:rsidRDefault="008A13F0" w:rsidP="008A13F0">
      <w:pPr>
        <w:numPr>
          <w:ilvl w:val="0"/>
          <w:numId w:val="2"/>
        </w:numPr>
        <w:ind w:left="284" w:hanging="284"/>
        <w:jc w:val="both"/>
        <w:rPr>
          <w:rFonts w:eastAsia="Calibri"/>
          <w:sz w:val="22"/>
          <w:szCs w:val="22"/>
        </w:rPr>
      </w:pPr>
      <w:r>
        <w:rPr>
          <w:rFonts w:eastAsia="Calibri"/>
          <w:sz w:val="22"/>
          <w:szCs w:val="22"/>
        </w:rPr>
        <w:t>si impegna a provvedere alla gestione, monitoraggio, messa in sicurezza ed aggiornamento dei propri sistemi informativi (anche nel caso in cui ci si avvalga di soggetti terzi per l’infrastruttura IT) sui quali siano eventualmente presenti dati personali di titolarità dell’Ente, nonché verificare il corretto funzionamento e controllo dei sistemi sui quali poggiano tali informazioni e dati personali;</w:t>
      </w:r>
    </w:p>
    <w:p w:rsidR="008A13F0" w:rsidRDefault="008A13F0" w:rsidP="008A13F0">
      <w:pPr>
        <w:numPr>
          <w:ilvl w:val="0"/>
          <w:numId w:val="2"/>
        </w:numPr>
        <w:ind w:left="284" w:hanging="284"/>
        <w:jc w:val="both"/>
        <w:rPr>
          <w:rFonts w:eastAsia="Calibri"/>
          <w:sz w:val="22"/>
          <w:szCs w:val="22"/>
        </w:rPr>
      </w:pPr>
      <w:r>
        <w:rPr>
          <w:rFonts w:eastAsia="Calibri"/>
          <w:sz w:val="22"/>
          <w:szCs w:val="22"/>
        </w:rPr>
        <w:lastRenderedPageBreak/>
        <w:t xml:space="preserve">si impegna ad adottare sui propri sistemi e su quelli dell’Ente adeguati sistemi di protezione (programmi antivirus, firewall ed altri strumenti software o hardware) atti a garantire la massima sicurezza, utilizzando le conoscenze acquisite in base al progresso tecnico e verificandone l’installazione, l’aggiornamento ed il funzionamento degli stessi; </w:t>
      </w:r>
    </w:p>
    <w:p w:rsidR="008A13F0" w:rsidRDefault="008A13F0" w:rsidP="008A13F0">
      <w:pPr>
        <w:numPr>
          <w:ilvl w:val="0"/>
          <w:numId w:val="2"/>
        </w:numPr>
        <w:ind w:left="284" w:hanging="284"/>
        <w:jc w:val="both"/>
        <w:rPr>
          <w:rFonts w:eastAsia="Calibri"/>
          <w:sz w:val="22"/>
          <w:szCs w:val="22"/>
        </w:rPr>
      </w:pPr>
      <w:r>
        <w:rPr>
          <w:rFonts w:eastAsia="Calibri"/>
          <w:sz w:val="22"/>
          <w:szCs w:val="22"/>
        </w:rPr>
        <w:t xml:space="preserve">si obbliga a predisporre ed implementare le eventuali ed ulteriori misure di sicurezza nell’eventualità di un trattamento elettronico di “categorie particolari di dati” (es. dati sensibili) ovvero di dati giudiziari; </w:t>
      </w:r>
    </w:p>
    <w:p w:rsidR="008A13F0" w:rsidRDefault="008A13F0" w:rsidP="008A13F0">
      <w:pPr>
        <w:numPr>
          <w:ilvl w:val="0"/>
          <w:numId w:val="2"/>
        </w:numPr>
        <w:ind w:left="284" w:hanging="284"/>
        <w:jc w:val="both"/>
        <w:rPr>
          <w:rFonts w:eastAsia="Calibri"/>
          <w:sz w:val="22"/>
          <w:szCs w:val="22"/>
        </w:rPr>
      </w:pPr>
      <w:r>
        <w:rPr>
          <w:rFonts w:eastAsia="Calibri"/>
          <w:sz w:val="22"/>
          <w:szCs w:val="22"/>
        </w:rPr>
        <w:t xml:space="preserve">si impegna a mantenere un elenco, da aggiornare con cadenza annuale, di tutte le attrezzature informatiche (HW e SW) utilizzate per il trattamento dei dati di titolarità dell’Ente, dello scopo a cui sono destinate, della loro allocazione fisica, delle misure di sicurezza sulle stesse adottate e delle eventuali misure di adeguamento pianificate; </w:t>
      </w:r>
    </w:p>
    <w:p w:rsidR="008A13F0" w:rsidRDefault="008A13F0" w:rsidP="008A13F0">
      <w:pPr>
        <w:numPr>
          <w:ilvl w:val="0"/>
          <w:numId w:val="2"/>
        </w:numPr>
        <w:ind w:left="284" w:hanging="284"/>
        <w:jc w:val="both"/>
        <w:rPr>
          <w:rFonts w:eastAsia="Calibri"/>
          <w:sz w:val="22"/>
          <w:szCs w:val="22"/>
        </w:rPr>
      </w:pPr>
      <w:r>
        <w:rPr>
          <w:rFonts w:eastAsia="Calibri"/>
          <w:sz w:val="22"/>
          <w:szCs w:val="22"/>
        </w:rPr>
        <w:t xml:space="preserve">si impegna, per tutto il periodo del trattamento, a custodire i dati personali in ambiente sicuro e protetto con criteri di sicurezza e separazione tali da non consentire l’accesso a persone non autorizzate al trattamento; </w:t>
      </w:r>
    </w:p>
    <w:p w:rsidR="008A13F0" w:rsidRDefault="008A13F0" w:rsidP="008A13F0">
      <w:pPr>
        <w:numPr>
          <w:ilvl w:val="0"/>
          <w:numId w:val="2"/>
        </w:numPr>
        <w:ind w:left="284" w:hanging="284"/>
        <w:jc w:val="both"/>
        <w:rPr>
          <w:rFonts w:eastAsia="Calibri"/>
          <w:sz w:val="22"/>
          <w:szCs w:val="22"/>
        </w:rPr>
      </w:pPr>
      <w:r>
        <w:rPr>
          <w:rFonts w:eastAsia="Calibri"/>
          <w:sz w:val="22"/>
          <w:szCs w:val="22"/>
        </w:rPr>
        <w:t>si obbliga ad informare prontamente l’Ente di ogni questione rilevante ai fini di legge o di sicurezza e dare tempestiva notizia al medesimo di eventuali richieste che dovessero pervenirgli da parte dell’Autorità di controllo competente e/o da parte degli interessati;</w:t>
      </w:r>
    </w:p>
    <w:p w:rsidR="008A13F0" w:rsidRDefault="008A13F0" w:rsidP="008A13F0">
      <w:pPr>
        <w:numPr>
          <w:ilvl w:val="0"/>
          <w:numId w:val="2"/>
        </w:numPr>
        <w:ind w:left="284" w:hanging="284"/>
        <w:jc w:val="both"/>
        <w:rPr>
          <w:rFonts w:eastAsia="Calibri"/>
          <w:sz w:val="22"/>
          <w:szCs w:val="22"/>
        </w:rPr>
      </w:pPr>
      <w:r>
        <w:rPr>
          <w:rFonts w:eastAsia="Calibri"/>
          <w:sz w:val="22"/>
          <w:szCs w:val="22"/>
        </w:rPr>
        <w:t>si impegna ad adottare politiche interne e meccanismi atti a garantire e dimostrare il rispetto della privacy e predisporre, a richiesta dell’Ente, rapporti scritti in merito agli adempimenti eseguiti ai fini di legge e alle conseguenti risultanze;</w:t>
      </w:r>
    </w:p>
    <w:p w:rsidR="008A13F0" w:rsidRDefault="008A13F0" w:rsidP="008A13F0">
      <w:pPr>
        <w:numPr>
          <w:ilvl w:val="0"/>
          <w:numId w:val="2"/>
        </w:numPr>
        <w:ind w:left="284" w:hanging="284"/>
        <w:jc w:val="both"/>
        <w:rPr>
          <w:rFonts w:eastAsia="Calibri"/>
          <w:sz w:val="22"/>
          <w:szCs w:val="22"/>
        </w:rPr>
      </w:pPr>
      <w:r>
        <w:rPr>
          <w:rFonts w:eastAsia="Calibri"/>
          <w:sz w:val="22"/>
          <w:szCs w:val="22"/>
        </w:rPr>
        <w:t xml:space="preserve">si impegna ad assistere il Titolare del trattamento, relativamente ai dati oggetto di trattamento da parte del Responsabile, nel garantire il rispetto degli obblighi relativi: </w:t>
      </w:r>
    </w:p>
    <w:p w:rsidR="008A13F0" w:rsidRDefault="008A13F0" w:rsidP="008A13F0">
      <w:pPr>
        <w:numPr>
          <w:ilvl w:val="0"/>
          <w:numId w:val="3"/>
        </w:numPr>
        <w:ind w:left="426" w:hanging="142"/>
        <w:jc w:val="both"/>
        <w:rPr>
          <w:rFonts w:eastAsia="Calibri"/>
          <w:sz w:val="22"/>
          <w:szCs w:val="22"/>
        </w:rPr>
      </w:pPr>
      <w:r>
        <w:rPr>
          <w:rFonts w:eastAsia="Calibri"/>
          <w:sz w:val="22"/>
          <w:szCs w:val="22"/>
        </w:rPr>
        <w:t>alla sicurezza del trattamento;</w:t>
      </w:r>
    </w:p>
    <w:p w:rsidR="008A13F0" w:rsidRDefault="008A13F0" w:rsidP="008A13F0">
      <w:pPr>
        <w:numPr>
          <w:ilvl w:val="0"/>
          <w:numId w:val="3"/>
        </w:numPr>
        <w:ind w:left="426" w:hanging="142"/>
        <w:jc w:val="both"/>
        <w:rPr>
          <w:rFonts w:eastAsia="Calibri"/>
          <w:sz w:val="22"/>
          <w:szCs w:val="22"/>
        </w:rPr>
      </w:pPr>
      <w:r>
        <w:rPr>
          <w:rFonts w:eastAsia="Calibri"/>
          <w:sz w:val="22"/>
          <w:szCs w:val="22"/>
        </w:rPr>
        <w:t>alla notifica di una violazione dei dati personali all'Autorità di controllo;</w:t>
      </w:r>
    </w:p>
    <w:p w:rsidR="008A13F0" w:rsidRDefault="008A13F0" w:rsidP="008A13F0">
      <w:pPr>
        <w:numPr>
          <w:ilvl w:val="0"/>
          <w:numId w:val="3"/>
        </w:numPr>
        <w:ind w:left="426" w:hanging="142"/>
        <w:jc w:val="both"/>
        <w:rPr>
          <w:rFonts w:eastAsia="Calibri"/>
          <w:sz w:val="22"/>
          <w:szCs w:val="22"/>
        </w:rPr>
      </w:pPr>
      <w:r>
        <w:rPr>
          <w:rFonts w:eastAsia="Calibri"/>
          <w:sz w:val="22"/>
          <w:szCs w:val="22"/>
        </w:rPr>
        <w:t>alla comunicazione di una violazione dei dati personali all'interessato;</w:t>
      </w:r>
    </w:p>
    <w:p w:rsidR="008A13F0" w:rsidRDefault="008A13F0" w:rsidP="008A13F0">
      <w:pPr>
        <w:numPr>
          <w:ilvl w:val="0"/>
          <w:numId w:val="3"/>
        </w:numPr>
        <w:ind w:left="426" w:hanging="142"/>
        <w:jc w:val="both"/>
        <w:rPr>
          <w:rFonts w:eastAsia="Calibri"/>
          <w:sz w:val="22"/>
          <w:szCs w:val="22"/>
        </w:rPr>
      </w:pPr>
      <w:r>
        <w:rPr>
          <w:rFonts w:eastAsia="Calibri"/>
          <w:sz w:val="22"/>
          <w:szCs w:val="22"/>
        </w:rPr>
        <w:t>alla valutazione d'impatto sulla protezione dei dati;</w:t>
      </w:r>
    </w:p>
    <w:p w:rsidR="008A13F0" w:rsidRDefault="008A13F0" w:rsidP="008A13F0">
      <w:pPr>
        <w:numPr>
          <w:ilvl w:val="0"/>
          <w:numId w:val="3"/>
        </w:numPr>
        <w:ind w:left="426" w:hanging="142"/>
        <w:jc w:val="both"/>
        <w:rPr>
          <w:rFonts w:eastAsia="Calibri"/>
          <w:sz w:val="22"/>
          <w:szCs w:val="22"/>
        </w:rPr>
      </w:pPr>
      <w:r>
        <w:rPr>
          <w:rFonts w:eastAsia="Calibri"/>
          <w:sz w:val="22"/>
          <w:szCs w:val="22"/>
        </w:rPr>
        <w:t>alla consultazione preventiva.</w:t>
      </w:r>
    </w:p>
    <w:p w:rsidR="008A13F0" w:rsidRDefault="008A13F0" w:rsidP="008A13F0">
      <w:pPr>
        <w:jc w:val="both"/>
        <w:rPr>
          <w:rFonts w:eastAsia="Calibri"/>
          <w:sz w:val="22"/>
          <w:szCs w:val="22"/>
        </w:rPr>
      </w:pPr>
      <w:r>
        <w:rPr>
          <w:rFonts w:eastAsia="Calibri"/>
          <w:sz w:val="22"/>
          <w:szCs w:val="22"/>
        </w:rPr>
        <w:t>In particolare, in caso di violazione dei dati personali che ne determini la distruzione, perdita, modifica, divulgazione non autorizzata dei dati personali, il Responsabile deve:</w:t>
      </w:r>
    </w:p>
    <w:p w:rsidR="008A13F0" w:rsidRDefault="008A13F0" w:rsidP="008A13F0">
      <w:pPr>
        <w:numPr>
          <w:ilvl w:val="0"/>
          <w:numId w:val="4"/>
        </w:numPr>
        <w:ind w:left="284" w:hanging="284"/>
        <w:jc w:val="both"/>
        <w:rPr>
          <w:rFonts w:eastAsia="Calibri"/>
          <w:sz w:val="22"/>
          <w:szCs w:val="22"/>
        </w:rPr>
      </w:pPr>
      <w:r>
        <w:rPr>
          <w:rFonts w:eastAsia="Calibri"/>
          <w:sz w:val="22"/>
          <w:szCs w:val="22"/>
        </w:rPr>
        <w:t>informare l’Ente, tempestivamente e senza ingiustificato ritardo, di essere venuto a conoscenza di una violazione e fornire tutti dettagli completi della violazione subita (descrizione, volume dei dati personali interessati, natura della violazione, i rischi per gli interessati e le misure adottate per mitigare i rischi);</w:t>
      </w:r>
    </w:p>
    <w:p w:rsidR="008A13F0" w:rsidRDefault="008A13F0" w:rsidP="008A13F0">
      <w:pPr>
        <w:numPr>
          <w:ilvl w:val="0"/>
          <w:numId w:val="4"/>
        </w:numPr>
        <w:ind w:left="284" w:hanging="284"/>
        <w:jc w:val="both"/>
        <w:rPr>
          <w:rFonts w:eastAsia="Calibri"/>
          <w:sz w:val="22"/>
          <w:szCs w:val="22"/>
        </w:rPr>
      </w:pPr>
      <w:r>
        <w:rPr>
          <w:rFonts w:eastAsia="Calibri"/>
          <w:sz w:val="22"/>
          <w:szCs w:val="22"/>
        </w:rPr>
        <w:t>fornire assistenza all’Ente per far fronte alla violazione e alle sue conseguenze (soprattutto in capo agli interessati coinvolti).</w:t>
      </w:r>
    </w:p>
    <w:p w:rsidR="008A13F0" w:rsidRDefault="008A13F0" w:rsidP="008A13F0">
      <w:pPr>
        <w:spacing w:after="120"/>
        <w:jc w:val="both"/>
        <w:rPr>
          <w:rFonts w:eastAsia="Calibri"/>
          <w:sz w:val="22"/>
          <w:szCs w:val="22"/>
        </w:rPr>
      </w:pPr>
      <w:r>
        <w:rPr>
          <w:rFonts w:eastAsia="Calibri"/>
          <w:sz w:val="22"/>
          <w:szCs w:val="22"/>
        </w:rPr>
        <w:t>I suindicati obblighi sono adempiuti alla luce della natura del trattamento e delle informazioni a disposizione del Responsabile del trattamento.</w:t>
      </w:r>
    </w:p>
    <w:p w:rsidR="008A13F0" w:rsidRDefault="008A13F0" w:rsidP="008A13F0">
      <w:pPr>
        <w:spacing w:after="120"/>
        <w:jc w:val="center"/>
        <w:rPr>
          <w:rFonts w:eastAsia="Calibri"/>
          <w:b/>
          <w:sz w:val="22"/>
          <w:szCs w:val="22"/>
        </w:rPr>
      </w:pPr>
      <w:r>
        <w:rPr>
          <w:rFonts w:eastAsia="Calibri"/>
          <w:b/>
          <w:sz w:val="22"/>
          <w:szCs w:val="22"/>
        </w:rPr>
        <w:t>ESERCIZIO DEI DIRITTI DELL’INTERESSATO</w:t>
      </w:r>
    </w:p>
    <w:p w:rsidR="008A13F0" w:rsidRDefault="008A13F0" w:rsidP="008A13F0">
      <w:pPr>
        <w:spacing w:after="120"/>
        <w:jc w:val="both"/>
        <w:rPr>
          <w:rFonts w:eastAsia="Calibri"/>
          <w:b/>
          <w:sz w:val="22"/>
          <w:szCs w:val="22"/>
        </w:rPr>
      </w:pPr>
      <w:r>
        <w:rPr>
          <w:rFonts w:eastAsia="Calibri"/>
          <w:sz w:val="22"/>
          <w:szCs w:val="22"/>
        </w:rPr>
        <w:t>Tenendo conto della natura del trattamento, il Responsabile si obbliga ad assistere e supportare il Titolare del trattamento con misure tecniche e organizzative adeguate, per le attività di trattamento delegate e i dati degli interessati comunicati, al fine di soddisfare l'obbligo dell’ente di dare seguito alle richieste per l'esercizio dei diritti dell'interessato (negli ambiti e nel contesto, ovviamente, del ruolo ricoperto e in cui opera il Responsabile).</w:t>
      </w:r>
    </w:p>
    <w:p w:rsidR="008A13F0" w:rsidRDefault="008A13F0" w:rsidP="008A13F0">
      <w:pPr>
        <w:spacing w:after="120"/>
        <w:jc w:val="center"/>
        <w:rPr>
          <w:rFonts w:eastAsia="Calibri"/>
          <w:b/>
          <w:sz w:val="22"/>
          <w:szCs w:val="22"/>
        </w:rPr>
      </w:pPr>
      <w:r>
        <w:rPr>
          <w:rFonts w:eastAsia="Calibri"/>
          <w:b/>
          <w:sz w:val="22"/>
          <w:szCs w:val="22"/>
        </w:rPr>
        <w:t>DURATA E CESSAZIONE DEL TRATTAMENTO</w:t>
      </w:r>
    </w:p>
    <w:p w:rsidR="008A13F0" w:rsidRDefault="008A13F0" w:rsidP="008A13F0">
      <w:pPr>
        <w:jc w:val="both"/>
        <w:rPr>
          <w:rFonts w:eastAsia="Calibri"/>
          <w:sz w:val="22"/>
          <w:szCs w:val="22"/>
        </w:rPr>
      </w:pPr>
      <w:r>
        <w:rPr>
          <w:rFonts w:eastAsia="Calibri"/>
          <w:sz w:val="22"/>
          <w:szCs w:val="22"/>
        </w:rPr>
        <w:t>Il presente atto di designazione a responsabile esterno del trattamento è produttivo di effetti per tutta la durata del rapporto contrattuale in essere tra l’Ente ed il Responsabile e, pertanto, alla cessazione definitiva di questo rapporto lo stesso decadrà con effetto immediato. Il trattamento, pertanto, deve avere una durata non superiore a quella necessaria agli scopi per i quali i dati personali sono stati raccolti e tali dati devono essere conservati nei sistemi del Responsabile in una forma che consenta l'identificazione degli interessati per un periodo di tempo non superiore a quello in precedenza indicato.</w:t>
      </w:r>
    </w:p>
    <w:p w:rsidR="008A13F0" w:rsidRDefault="008A13F0" w:rsidP="008A13F0">
      <w:pPr>
        <w:spacing w:after="120"/>
        <w:jc w:val="both"/>
        <w:rPr>
          <w:sz w:val="22"/>
          <w:szCs w:val="22"/>
        </w:rPr>
      </w:pPr>
      <w:r>
        <w:rPr>
          <w:rFonts w:eastAsia="Calibri"/>
          <w:sz w:val="22"/>
          <w:szCs w:val="22"/>
        </w:rPr>
        <w:t>In caso di cessazione dei rapporti in essere o comunque al termine della prestazione dei servizi relativi al trattamento, il Responsabile si impegna, su richiesta e sulla base delle istruzioni che riceverà dal Titolare, a restituire tutti i dati personali conferiti e ad eliminare (in modo permanente e irreversibile) tali dati e le eventuali copie esistenti, esclusi i casi in cui specifiche norme di legge ne prevedano la conservazione o il caso in cui si verifichino circostanze autonome e ulteriori che giustifichino la continuazione del trattamento dei dati da parte del Responsabile, con modalità limitate e per il periodo di tempo a ciò strettamente necessario.</w:t>
      </w:r>
    </w:p>
    <w:p w:rsidR="008A13F0" w:rsidRDefault="008A13F0" w:rsidP="008A13F0">
      <w:pPr>
        <w:spacing w:after="120"/>
        <w:jc w:val="center"/>
        <w:rPr>
          <w:rFonts w:eastAsia="Calibri"/>
          <w:b/>
          <w:sz w:val="22"/>
          <w:szCs w:val="22"/>
        </w:rPr>
      </w:pPr>
      <w:r>
        <w:rPr>
          <w:rFonts w:eastAsia="Calibri"/>
          <w:b/>
          <w:sz w:val="22"/>
          <w:szCs w:val="22"/>
        </w:rPr>
        <w:t>OBBLIGHI E DIRITTI DEL TITOLARE</w:t>
      </w:r>
    </w:p>
    <w:p w:rsidR="008A13F0" w:rsidRDefault="008A13F0" w:rsidP="008A13F0">
      <w:pPr>
        <w:jc w:val="both"/>
        <w:rPr>
          <w:rFonts w:eastAsia="Calibri"/>
          <w:sz w:val="22"/>
          <w:szCs w:val="22"/>
        </w:rPr>
      </w:pPr>
      <w:r>
        <w:rPr>
          <w:rFonts w:eastAsia="Calibri"/>
          <w:sz w:val="22"/>
          <w:szCs w:val="22"/>
        </w:rPr>
        <w:lastRenderedPageBreak/>
        <w:t>L’Ente ha diritto di ottenere dal Responsabile tutte le informazioni (relative alle misure organizzative e di sicurezza) necessarie per verificare l’affidabilità e dimostrare il rispetto delle istruzioni e degli obblighi affidati allo stesso o derivanti dalla normativa italiana ed europea.</w:t>
      </w:r>
    </w:p>
    <w:p w:rsidR="008A13F0" w:rsidRDefault="008A13F0" w:rsidP="008A13F0">
      <w:pPr>
        <w:jc w:val="both"/>
        <w:rPr>
          <w:rFonts w:eastAsia="Calibri"/>
          <w:sz w:val="22"/>
          <w:szCs w:val="22"/>
        </w:rPr>
      </w:pPr>
      <w:r>
        <w:rPr>
          <w:rFonts w:eastAsia="Calibri"/>
          <w:sz w:val="22"/>
          <w:szCs w:val="22"/>
        </w:rPr>
        <w:t>A tal fine, l’Ente ha il diritto di disporre - a propria cura e spese - verifiche a campione o specifiche attività di audit o di rendicontazione in ambito privacy e sicurezza, avvalendosi di personale espressamente incaricato a tale scopo, presso le sedi del Responsabile.</w:t>
      </w:r>
    </w:p>
    <w:p w:rsidR="008A13F0" w:rsidRDefault="008A13F0" w:rsidP="008A13F0">
      <w:pPr>
        <w:jc w:val="both"/>
        <w:rPr>
          <w:rFonts w:eastAsia="Calibri"/>
          <w:sz w:val="22"/>
          <w:szCs w:val="22"/>
        </w:rPr>
      </w:pPr>
      <w:r>
        <w:rPr>
          <w:rFonts w:eastAsia="Calibri"/>
          <w:sz w:val="22"/>
          <w:szCs w:val="22"/>
        </w:rPr>
        <w:t xml:space="preserve">Il Responsabile nominato, per i motivi su esposti, è obbligato a mettere a disposizione in qualunque momento e dietro richiesta del Titolare del trattamento, tutte le informazioni necessarie per dimostrare il rispetto degli obblighi di cui alla presente nomina e a contribuire alle attività di revisione, comprese le ispezioni, realizzati dal Titolare del trattamento o da un altro soggetto da questi incaricato. </w:t>
      </w:r>
    </w:p>
    <w:p w:rsidR="008A13F0" w:rsidRDefault="008A13F0" w:rsidP="008A13F0">
      <w:pPr>
        <w:spacing w:after="120"/>
        <w:jc w:val="both"/>
        <w:rPr>
          <w:rFonts w:eastAsia="Calibri"/>
          <w:b/>
          <w:sz w:val="22"/>
          <w:szCs w:val="22"/>
        </w:rPr>
      </w:pPr>
      <w:r>
        <w:rPr>
          <w:rFonts w:eastAsia="Calibri"/>
          <w:sz w:val="22"/>
          <w:szCs w:val="22"/>
        </w:rPr>
        <w:t xml:space="preserve">Qualora il Responsabile rilevi che un'istruzione impartita dal Titolare violi le disposizioni relative alla normativa rilevante in tema di protezione dei dati, si obbliga ad informare immediatamente lo stesso di tale circostanza. </w:t>
      </w:r>
    </w:p>
    <w:p w:rsidR="008A13F0" w:rsidRDefault="008A13F0" w:rsidP="008A13F0">
      <w:pPr>
        <w:spacing w:after="120"/>
        <w:jc w:val="center"/>
        <w:rPr>
          <w:rFonts w:eastAsia="Calibri"/>
          <w:b/>
          <w:sz w:val="22"/>
          <w:szCs w:val="22"/>
        </w:rPr>
      </w:pPr>
      <w:r>
        <w:rPr>
          <w:rFonts w:eastAsia="Calibri"/>
          <w:b/>
          <w:sz w:val="22"/>
          <w:szCs w:val="22"/>
        </w:rPr>
        <w:t>VIOLAZIONE DELLE DISPOSIZIONI</w:t>
      </w:r>
    </w:p>
    <w:p w:rsidR="008A13F0" w:rsidRDefault="008A13F0" w:rsidP="008A13F0">
      <w:pPr>
        <w:spacing w:after="120"/>
        <w:jc w:val="both"/>
        <w:rPr>
          <w:rFonts w:eastAsia="Calibri"/>
          <w:b/>
          <w:sz w:val="22"/>
          <w:szCs w:val="22"/>
        </w:rPr>
      </w:pPr>
      <w:r>
        <w:rPr>
          <w:rFonts w:eastAsia="Calibri"/>
          <w:sz w:val="22"/>
          <w:szCs w:val="22"/>
        </w:rPr>
        <w:t xml:space="preserve">Fatti salvi gli articoli 82, 83, 84, del Regolamento Europeo n. 679/2016, in caso di violazione delle disposizioni contenute nella presente nomina relative alle finalità e modalità di trattamento dei dati, di azione contraria alle istruzioni ivi contenute o in caso di mancato adempimento agli obblighi specificatamente diretti al Responsabile dal Regolamento Europeo n. 679/2016, il Responsabile sarà considerato quale Titolare del trattamento. </w:t>
      </w:r>
    </w:p>
    <w:p w:rsidR="008A13F0" w:rsidRDefault="008A13F0" w:rsidP="008A13F0">
      <w:pPr>
        <w:spacing w:after="120"/>
        <w:jc w:val="center"/>
        <w:rPr>
          <w:rFonts w:eastAsia="Calibri"/>
          <w:b/>
          <w:sz w:val="22"/>
          <w:szCs w:val="22"/>
        </w:rPr>
      </w:pPr>
      <w:r>
        <w:rPr>
          <w:rFonts w:eastAsia="Calibri"/>
          <w:b/>
          <w:sz w:val="22"/>
          <w:szCs w:val="22"/>
        </w:rPr>
        <w:t>ACCETTAZIONE DELLA NOMINA</w:t>
      </w:r>
    </w:p>
    <w:p w:rsidR="008A13F0" w:rsidRDefault="008A13F0" w:rsidP="008A13F0">
      <w:pPr>
        <w:spacing w:after="120"/>
        <w:jc w:val="both"/>
        <w:rPr>
          <w:rFonts w:eastAsia="Calibri"/>
          <w:sz w:val="22"/>
          <w:szCs w:val="22"/>
        </w:rPr>
      </w:pPr>
      <w:r>
        <w:rPr>
          <w:rFonts w:eastAsia="Calibri"/>
          <w:sz w:val="22"/>
          <w:szCs w:val="22"/>
        </w:rPr>
        <w:t>Con la sottoscrizione del presente atto, ai sensi dell’art. 28 del Regolamento Europeo n. 679/2016, il Responsabile esterno del trattamento accetta la propria nomina, in relazione ai dati personali la cui conoscenza risulta essere indispensabile per lo svolgimento delle obbligazioni di cui al contratto in essere tra le parti. Il Responsabile è a conoscenza degli obblighi previsti dal Regolamento Europeo n. 679/2016 e dovrà attenersi per lo svolgimento del compito assegnatogli alle previsioni ed ai compiti contenuti nel presente atto di nomina.</w:t>
      </w:r>
    </w:p>
    <w:p w:rsidR="008A13F0" w:rsidRDefault="008A13F0" w:rsidP="008A13F0">
      <w:pPr>
        <w:jc w:val="center"/>
        <w:rPr>
          <w:rFonts w:eastAsia="Calibri"/>
          <w:b/>
          <w:sz w:val="22"/>
          <w:szCs w:val="22"/>
        </w:rPr>
      </w:pPr>
      <w:r>
        <w:rPr>
          <w:rFonts w:eastAsia="Calibri"/>
          <w:b/>
          <w:bCs/>
          <w:sz w:val="22"/>
          <w:szCs w:val="22"/>
          <w:u w:val="single"/>
        </w:rPr>
        <w:t>Vi preghiamo di restituirci la presente firmata per accettazione in ogni sua pagina.</w:t>
      </w:r>
    </w:p>
    <w:p w:rsidR="008A13F0" w:rsidRDefault="008A13F0" w:rsidP="008A13F0">
      <w:pPr>
        <w:rPr>
          <w:rFonts w:eastAsia="Calibri"/>
          <w:b/>
          <w:sz w:val="22"/>
          <w:szCs w:val="22"/>
        </w:rPr>
      </w:pPr>
    </w:p>
    <w:p w:rsidR="008A13F0" w:rsidRDefault="008A13F0" w:rsidP="008A13F0">
      <w:pPr>
        <w:spacing w:after="120"/>
        <w:rPr>
          <w:rFonts w:eastAsia="Calibri"/>
          <w:b/>
          <w:sz w:val="22"/>
          <w:szCs w:val="22"/>
        </w:rPr>
      </w:pPr>
      <w:r>
        <w:rPr>
          <w:rFonts w:eastAsia="Calibri"/>
          <w:b/>
          <w:sz w:val="22"/>
          <w:szCs w:val="22"/>
        </w:rPr>
        <w:t>Data ______________________</w:t>
      </w:r>
    </w:p>
    <w:p w:rsidR="008A13F0" w:rsidRDefault="008A13F0" w:rsidP="008A13F0">
      <w:pPr>
        <w:spacing w:line="276" w:lineRule="auto"/>
        <w:jc w:val="center"/>
        <w:rPr>
          <w:rFonts w:eastAsia="Calibri"/>
          <w:b/>
          <w:sz w:val="22"/>
          <w:szCs w:val="22"/>
        </w:rPr>
      </w:pPr>
      <w:r>
        <w:rPr>
          <w:rFonts w:eastAsia="Calibri"/>
          <w:b/>
          <w:sz w:val="22"/>
          <w:szCs w:val="22"/>
        </w:rPr>
        <w:t>Per il trattamento dei dati</w:t>
      </w:r>
    </w:p>
    <w:p w:rsidR="008A13F0" w:rsidRDefault="008A13F0" w:rsidP="008A13F0">
      <w:pPr>
        <w:spacing w:line="276" w:lineRule="auto"/>
        <w:jc w:val="center"/>
        <w:rPr>
          <w:rFonts w:eastAsia="Calibri"/>
          <w:b/>
          <w:sz w:val="22"/>
          <w:szCs w:val="22"/>
        </w:rPr>
      </w:pPr>
      <w:r>
        <w:rPr>
          <w:rFonts w:eastAsia="Calibri"/>
          <w:b/>
          <w:sz w:val="22"/>
          <w:szCs w:val="22"/>
        </w:rPr>
        <w:t>Il Responsabile Dell’Esercizio Commerciale</w:t>
      </w:r>
    </w:p>
    <w:p w:rsidR="008A13F0" w:rsidRDefault="008A13F0" w:rsidP="008A13F0">
      <w:pPr>
        <w:jc w:val="center"/>
        <w:rPr>
          <w:rFonts w:eastAsia="Calibri"/>
          <w:b/>
          <w:sz w:val="22"/>
          <w:szCs w:val="22"/>
        </w:rPr>
      </w:pP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r>
    </w:p>
    <w:p w:rsidR="008A13F0" w:rsidRDefault="008A13F0" w:rsidP="008A13F0">
      <w:pPr>
        <w:jc w:val="center"/>
        <w:rPr>
          <w:rFonts w:eastAsia="Calibri"/>
          <w:b/>
          <w:sz w:val="22"/>
          <w:szCs w:val="22"/>
        </w:rPr>
      </w:pPr>
      <w:r>
        <w:rPr>
          <w:rFonts w:eastAsia="Calibri"/>
          <w:b/>
          <w:sz w:val="22"/>
          <w:szCs w:val="22"/>
        </w:rPr>
        <w:t>___________________________________</w:t>
      </w:r>
    </w:p>
    <w:p w:rsidR="008A13F0" w:rsidRDefault="008A13F0" w:rsidP="008A13F0">
      <w:pPr>
        <w:rPr>
          <w:rFonts w:eastAsia="Calibri"/>
          <w:b/>
          <w:sz w:val="22"/>
          <w:szCs w:val="22"/>
        </w:rPr>
      </w:pPr>
    </w:p>
    <w:p w:rsidR="008A13F0" w:rsidRDefault="008A13F0" w:rsidP="008A13F0">
      <w:pPr>
        <w:spacing w:after="100" w:afterAutospacing="1"/>
        <w:rPr>
          <w:rFonts w:eastAsia="Calibri"/>
          <w:b/>
          <w:sz w:val="22"/>
          <w:szCs w:val="22"/>
        </w:rPr>
      </w:pPr>
    </w:p>
    <w:p w:rsidR="008A13F0" w:rsidRDefault="008A13F0" w:rsidP="008A13F0">
      <w:pPr>
        <w:jc w:val="center"/>
        <w:rPr>
          <w:b/>
          <w:sz w:val="22"/>
          <w:szCs w:val="22"/>
        </w:rPr>
      </w:pPr>
      <w:r>
        <w:rPr>
          <w:rFonts w:eastAsia="Calibri"/>
          <w:b/>
          <w:sz w:val="22"/>
          <w:szCs w:val="22"/>
        </w:rPr>
        <w:t>IL TITOLARE DEL TRATTAMENTO</w:t>
      </w:r>
    </w:p>
    <w:p w:rsidR="008A13F0" w:rsidRDefault="008A13F0" w:rsidP="008A13F0">
      <w:pPr>
        <w:jc w:val="center"/>
        <w:rPr>
          <w:rFonts w:eastAsia="Calibri"/>
          <w:b/>
          <w:sz w:val="22"/>
          <w:szCs w:val="22"/>
        </w:rPr>
      </w:pPr>
      <w:r>
        <w:rPr>
          <w:b/>
          <w:sz w:val="22"/>
          <w:szCs w:val="22"/>
        </w:rPr>
        <w:t>COMUNE DI MONOPOLI</w:t>
      </w:r>
    </w:p>
    <w:p w:rsidR="008A13F0" w:rsidRDefault="008A13F0" w:rsidP="008A13F0">
      <w:pPr>
        <w:jc w:val="center"/>
        <w:rPr>
          <w:rFonts w:eastAsia="Calibri"/>
          <w:b/>
          <w:sz w:val="22"/>
          <w:szCs w:val="22"/>
        </w:rPr>
      </w:pPr>
      <w:r>
        <w:rPr>
          <w:rFonts w:eastAsia="Calibri"/>
          <w:b/>
          <w:sz w:val="22"/>
          <w:szCs w:val="22"/>
        </w:rPr>
        <w:t>DIRIGENTE AREA ORGANIZZATIVA V</w:t>
      </w:r>
    </w:p>
    <w:p w:rsidR="008A13F0" w:rsidRPr="00396B18" w:rsidRDefault="008A13F0" w:rsidP="008A13F0">
      <w:pPr>
        <w:jc w:val="center"/>
        <w:rPr>
          <w:rFonts w:eastAsia="Calibri"/>
          <w:b/>
          <w:sz w:val="22"/>
          <w:szCs w:val="22"/>
        </w:rPr>
      </w:pPr>
      <w:r>
        <w:rPr>
          <w:rFonts w:eastAsia="Calibri"/>
          <w:b/>
          <w:sz w:val="22"/>
          <w:szCs w:val="22"/>
        </w:rPr>
        <w:t>Dott. Lorenzo CALBRESE</w:t>
      </w:r>
      <w:bookmarkStart w:id="1" w:name="PageNumWizard_FOOTER_Stile_di_pagina_pre"/>
      <w:bookmarkStart w:id="2" w:name="PageNumWizard_FOOTER_Converti_16"/>
      <w:bookmarkEnd w:id="1"/>
      <w:bookmarkEnd w:id="2"/>
    </w:p>
    <w:p w:rsidR="003C4659" w:rsidRDefault="003C4659"/>
    <w:sectPr w:rsidR="003C4659">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357"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E29" w:rsidRDefault="00BC5E29">
      <w:r>
        <w:separator/>
      </w:r>
    </w:p>
  </w:endnote>
  <w:endnote w:type="continuationSeparator" w:id="0">
    <w:p w:rsidR="00BC5E29" w:rsidRDefault="00BC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C0" w:rsidRDefault="00BC5E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C0" w:rsidRDefault="008A13F0">
    <w:pPr>
      <w:pStyle w:val="Pidipagina"/>
      <w:jc w:val="center"/>
      <w:rPr>
        <w:rFonts w:ascii="Cambria" w:hAnsi="Cambria" w:cs="Cambria"/>
        <w:b/>
        <w:i/>
        <w:sz w:val="14"/>
        <w:szCs w:val="14"/>
      </w:rPr>
    </w:pP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p>
  <w:p w:rsidR="006727C0" w:rsidRDefault="00BC5E29">
    <w:pPr>
      <w:pStyle w:val="Pidipagina"/>
      <w:rPr>
        <w:rFonts w:ascii="Cambria" w:hAnsi="Cambria" w:cs="Cambria"/>
        <w:b/>
        <w: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C0" w:rsidRDefault="00BC5E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E29" w:rsidRDefault="00BC5E29">
      <w:r>
        <w:separator/>
      </w:r>
    </w:p>
  </w:footnote>
  <w:footnote w:type="continuationSeparator" w:id="0">
    <w:p w:rsidR="00BC5E29" w:rsidRDefault="00BC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C0" w:rsidRDefault="00BC5E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C0" w:rsidRPr="00CA6E1F" w:rsidRDefault="008A13F0" w:rsidP="00CA6E1F">
    <w:pPr>
      <w:pStyle w:val="Intestazione"/>
      <w:jc w:val="right"/>
      <w:rPr>
        <w:b/>
      </w:rPr>
    </w:pPr>
    <w:r w:rsidRPr="00CA6E1F">
      <w:rPr>
        <w:b/>
      </w:rPr>
      <w:t>ALL. A1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C0" w:rsidRDefault="00BC5E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42" w:hanging="360"/>
      </w:pPr>
      <w:rPr>
        <w:rFonts w:ascii="Baskerville Old Face" w:hAnsi="Baskerville Old Face" w:cs="Times New Roman"/>
        <w:sz w:val="22"/>
      </w:rPr>
    </w:lvl>
    <w:lvl w:ilvl="1">
      <w:start w:val="1"/>
      <w:numFmt w:val="bullet"/>
      <w:lvlText w:val="o"/>
      <w:lvlJc w:val="left"/>
      <w:pPr>
        <w:tabs>
          <w:tab w:val="num" w:pos="0"/>
        </w:tabs>
        <w:ind w:left="1462" w:hanging="360"/>
      </w:pPr>
      <w:rPr>
        <w:rFonts w:ascii="Courier New" w:hAnsi="Courier New" w:cs="Courier New"/>
      </w:rPr>
    </w:lvl>
    <w:lvl w:ilvl="2">
      <w:start w:val="1"/>
      <w:numFmt w:val="bullet"/>
      <w:lvlText w:val=""/>
      <w:lvlJc w:val="left"/>
      <w:pPr>
        <w:tabs>
          <w:tab w:val="num" w:pos="0"/>
        </w:tabs>
        <w:ind w:left="2182" w:hanging="360"/>
      </w:pPr>
      <w:rPr>
        <w:rFonts w:ascii="Wingdings" w:hAnsi="Wingdings" w:cs="Wingdings"/>
      </w:rPr>
    </w:lvl>
    <w:lvl w:ilvl="3">
      <w:start w:val="1"/>
      <w:numFmt w:val="bullet"/>
      <w:lvlText w:val=""/>
      <w:lvlJc w:val="left"/>
      <w:pPr>
        <w:tabs>
          <w:tab w:val="num" w:pos="0"/>
        </w:tabs>
        <w:ind w:left="2902" w:hanging="360"/>
      </w:pPr>
      <w:rPr>
        <w:rFonts w:ascii="Symbol" w:hAnsi="Symbol" w:cs="Symbol"/>
      </w:rPr>
    </w:lvl>
    <w:lvl w:ilvl="4">
      <w:start w:val="1"/>
      <w:numFmt w:val="bullet"/>
      <w:lvlText w:val="o"/>
      <w:lvlJc w:val="left"/>
      <w:pPr>
        <w:tabs>
          <w:tab w:val="num" w:pos="0"/>
        </w:tabs>
        <w:ind w:left="3622" w:hanging="360"/>
      </w:pPr>
      <w:rPr>
        <w:rFonts w:ascii="Courier New" w:hAnsi="Courier New" w:cs="Courier New"/>
      </w:rPr>
    </w:lvl>
    <w:lvl w:ilvl="5">
      <w:start w:val="1"/>
      <w:numFmt w:val="bullet"/>
      <w:lvlText w:val=""/>
      <w:lvlJc w:val="left"/>
      <w:pPr>
        <w:tabs>
          <w:tab w:val="num" w:pos="0"/>
        </w:tabs>
        <w:ind w:left="4342" w:hanging="360"/>
      </w:pPr>
      <w:rPr>
        <w:rFonts w:ascii="Wingdings" w:hAnsi="Wingdings" w:cs="Wingdings"/>
      </w:rPr>
    </w:lvl>
    <w:lvl w:ilvl="6">
      <w:start w:val="1"/>
      <w:numFmt w:val="bullet"/>
      <w:lvlText w:val=""/>
      <w:lvlJc w:val="left"/>
      <w:pPr>
        <w:tabs>
          <w:tab w:val="num" w:pos="0"/>
        </w:tabs>
        <w:ind w:left="5062" w:hanging="360"/>
      </w:pPr>
      <w:rPr>
        <w:rFonts w:ascii="Symbol" w:hAnsi="Symbol" w:cs="Symbol"/>
      </w:rPr>
    </w:lvl>
    <w:lvl w:ilvl="7">
      <w:start w:val="1"/>
      <w:numFmt w:val="bullet"/>
      <w:lvlText w:val="o"/>
      <w:lvlJc w:val="left"/>
      <w:pPr>
        <w:tabs>
          <w:tab w:val="num" w:pos="0"/>
        </w:tabs>
        <w:ind w:left="5782" w:hanging="360"/>
      </w:pPr>
      <w:rPr>
        <w:rFonts w:ascii="Courier New" w:hAnsi="Courier New" w:cs="Courier New"/>
      </w:rPr>
    </w:lvl>
    <w:lvl w:ilvl="8">
      <w:start w:val="1"/>
      <w:numFmt w:val="bullet"/>
      <w:lvlText w:val=""/>
      <w:lvlJc w:val="left"/>
      <w:pPr>
        <w:tabs>
          <w:tab w:val="num" w:pos="0"/>
        </w:tabs>
        <w:ind w:left="6502" w:hanging="360"/>
      </w:pPr>
      <w:rPr>
        <w:rFonts w:ascii="Wingdings" w:hAnsi="Wingdings" w:cs="Wingdings"/>
      </w:rPr>
    </w:lvl>
  </w:abstractNum>
  <w:abstractNum w:abstractNumId="3"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2D351896"/>
    <w:multiLevelType w:val="multilevel"/>
    <w:tmpl w:val="D550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F0"/>
    <w:rsid w:val="003C4659"/>
    <w:rsid w:val="003D647F"/>
    <w:rsid w:val="008A13F0"/>
    <w:rsid w:val="00BC5E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CB6ED-1E3F-4ED6-A0A7-A5A422F0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A13F0"/>
    <w:pPr>
      <w:suppressAutoHyphens/>
      <w:spacing w:after="0" w:line="240" w:lineRule="auto"/>
    </w:pPr>
    <w:rPr>
      <w:rFonts w:ascii="Times New Roman" w:eastAsia="Times New Roman" w:hAnsi="Times New Roman" w:cs="Times New Roman"/>
      <w:sz w:val="20"/>
      <w:szCs w:val="20"/>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A13F0"/>
  </w:style>
  <w:style w:type="character" w:customStyle="1" w:styleId="IntestazioneCarattere">
    <w:name w:val="Intestazione Carattere"/>
    <w:basedOn w:val="Carpredefinitoparagrafo"/>
    <w:link w:val="Intestazione"/>
    <w:rsid w:val="008A13F0"/>
    <w:rPr>
      <w:rFonts w:ascii="Times New Roman" w:eastAsia="Times New Roman" w:hAnsi="Times New Roman" w:cs="Times New Roman"/>
      <w:sz w:val="20"/>
      <w:szCs w:val="20"/>
      <w:lang w:eastAsia="zh-CN"/>
    </w:rPr>
  </w:style>
  <w:style w:type="paragraph" w:styleId="Pidipagina">
    <w:name w:val="footer"/>
    <w:basedOn w:val="Normale"/>
    <w:link w:val="PidipaginaCarattere"/>
    <w:rsid w:val="008A13F0"/>
  </w:style>
  <w:style w:type="character" w:customStyle="1" w:styleId="PidipaginaCarattere">
    <w:name w:val="Piè di pagina Carattere"/>
    <w:basedOn w:val="Carpredefinitoparagrafo"/>
    <w:link w:val="Pidipagina"/>
    <w:rsid w:val="008A13F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2165</Words>
  <Characters>12344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Vinale</dc:creator>
  <cp:keywords/>
  <dc:description/>
  <cp:lastModifiedBy>Stefano Vinale</cp:lastModifiedBy>
  <cp:revision>2</cp:revision>
  <dcterms:created xsi:type="dcterms:W3CDTF">2026-03-10T08:47:00Z</dcterms:created>
  <dcterms:modified xsi:type="dcterms:W3CDTF">2026-03-10T08:48:00Z</dcterms:modified>
</cp:coreProperties>
</file>